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4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4" w:hRule="atLeast"/>
        </w:trPr>
        <w:tc>
          <w:tcPr>
            <w:tcW w:w="9724" w:type="dxa"/>
            <w:vAlign w:val="top"/>
          </w:tcPr>
          <w:p>
            <w:pPr>
              <w:rPr>
                <w:rFonts w:hint="eastAsia" w:ascii="FangSong_GB2312" w:eastAsia="FangSong_GB2312"/>
                <w:b/>
                <w:bCs/>
                <w:sz w:val="28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</w:rPr>
              <w:t>11.学校的政策支持与措施</w:t>
            </w:r>
          </w:p>
          <w:p>
            <w:pPr>
              <w:spacing w:line="380" w:lineRule="exact"/>
              <w:ind w:firstLine="241" w:firstLineChars="1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学校对精品课程建设的政策支持与措施及其落实情况</w:t>
            </w:r>
          </w:p>
          <w:p>
            <w:pPr>
              <w:spacing w:line="480" w:lineRule="exact"/>
              <w:ind w:firstLine="315" w:firstLineChars="15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为加强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精品</w:t>
            </w:r>
            <w:r>
              <w:rPr>
                <w:rFonts w:ascii="宋体" w:hAnsi="宋体"/>
                <w:bCs/>
                <w:szCs w:val="21"/>
              </w:rPr>
              <w:t>课程建设，进一步深化教学改革，根据教育部</w:t>
            </w:r>
            <w:r>
              <w:rPr>
                <w:rFonts w:hint="eastAsia" w:ascii="宋体" w:hAnsi="宋体"/>
                <w:bCs/>
                <w:szCs w:val="21"/>
              </w:rPr>
              <w:t>、省、市教育主管部门相关文件精神</w:t>
            </w:r>
            <w:r>
              <w:rPr>
                <w:rFonts w:ascii="宋体" w:hAnsi="宋体"/>
                <w:bCs/>
                <w:szCs w:val="21"/>
              </w:rPr>
              <w:t>，为切实推进我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课程体系建设，积极进行教学改革，全面提高教育教学质量，我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出台了实施精品课程建设的指导性意见文件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明文规定国家级、省级、市级精品课程资助经费数额。意欲以精品课程建设带动其他课程建设，通过精品课程建设提高学校整体教学水平和教学质量。</w:t>
            </w:r>
          </w:p>
          <w:p>
            <w:pPr>
              <w:spacing w:line="480" w:lineRule="exact"/>
              <w:ind w:firstLine="422" w:firstLineChars="2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1.</w:t>
            </w:r>
            <w:r>
              <w:rPr>
                <w:rFonts w:ascii="宋体" w:hAnsi="宋体"/>
                <w:b/>
                <w:bCs w:val="0"/>
                <w:szCs w:val="21"/>
              </w:rPr>
              <w:t>制订精品课程建设规划　</w:t>
            </w:r>
            <w:r>
              <w:rPr>
                <w:rFonts w:ascii="宋体" w:hAnsi="宋体"/>
                <w:bCs/>
                <w:szCs w:val="21"/>
              </w:rPr>
              <w:t>　</w:t>
            </w:r>
          </w:p>
          <w:p>
            <w:pPr>
              <w:spacing w:line="480" w:lineRule="exact"/>
              <w:ind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根据专业、课程、师资等状况，制订了精品课程建设规划。在精品课程建设规划中，提出了精品课程建设目标，并按计划逐年落实。即要通过精品课程的示范和牵引作用，来推动全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课程建设和教育教学改革的发展和深化，促进了教学质量的全面提高。</w:t>
            </w:r>
          </w:p>
          <w:p>
            <w:pPr>
              <w:spacing w:line="480" w:lineRule="exact"/>
              <w:ind w:left="315" w:leftChars="150"/>
              <w:jc w:val="left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2.</w:t>
            </w:r>
            <w:r>
              <w:rPr>
                <w:rFonts w:ascii="宋体" w:hAnsi="宋体"/>
                <w:b/>
                <w:bCs w:val="0"/>
                <w:szCs w:val="21"/>
              </w:rPr>
              <w:t>建立教学团队、专业建设和课程建设负责人制度</w:t>
            </w:r>
          </w:p>
          <w:p>
            <w:pPr>
              <w:spacing w:line="480" w:lineRule="exact"/>
              <w:ind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为</w:t>
            </w:r>
            <w:r>
              <w:rPr>
                <w:rFonts w:ascii="宋体" w:hAnsi="宋体"/>
                <w:bCs/>
                <w:szCs w:val="21"/>
              </w:rPr>
              <w:t>保证精品课程建设为了保障精品课程的建设，学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成立了精品课程建设工作领导小组，并建立了教学团队和专业带头人制度，对各专业的课程建设和课程改革提供了组织保障。在此基础上，明确了各课程的课程建设负责人，并赋予其职责。</w:t>
            </w:r>
          </w:p>
          <w:p>
            <w:pPr>
              <w:spacing w:line="480" w:lineRule="exact"/>
              <w:ind w:left="315" w:leftChars="15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3.</w:t>
            </w:r>
            <w:r>
              <w:rPr>
                <w:rFonts w:ascii="宋体" w:hAnsi="宋体"/>
                <w:b/>
                <w:bCs w:val="0"/>
                <w:szCs w:val="21"/>
              </w:rPr>
              <w:t>建立精品课程建设资金和技术的保障体系</w:t>
            </w:r>
            <w:r>
              <w:rPr>
                <w:rFonts w:ascii="宋体" w:hAnsi="宋体"/>
                <w:bCs/>
                <w:szCs w:val="21"/>
              </w:rPr>
              <w:t>　　</w:t>
            </w:r>
          </w:p>
          <w:p>
            <w:pPr>
              <w:spacing w:line="480" w:lineRule="exact"/>
              <w:ind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资金保障方面，学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除全额拨付主管部门的建设资金外，还对每门精品课程予以配套建设资金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ascii="宋体" w:hAnsi="宋体"/>
                <w:bCs/>
                <w:szCs w:val="21"/>
              </w:rPr>
              <w:t>技术保障方面，学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网络中心在为精品课程提供合全程技术指导、支持与服务的同时，还为精品课程单独购置服务器，确保精品课程网络资源的通畅。</w:t>
            </w:r>
          </w:p>
          <w:p>
            <w:pPr>
              <w:spacing w:line="480" w:lineRule="exact"/>
              <w:ind w:left="315" w:leftChars="150"/>
              <w:jc w:val="left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4.</w:t>
            </w:r>
            <w:r>
              <w:rPr>
                <w:rFonts w:ascii="宋体" w:hAnsi="宋体"/>
                <w:b/>
                <w:bCs w:val="0"/>
                <w:szCs w:val="21"/>
              </w:rPr>
              <w:t>建立激励机制，实施绩效考评，保证精品课程建设</w:t>
            </w:r>
          </w:p>
          <w:p>
            <w:pPr>
              <w:spacing w:line="480" w:lineRule="exact"/>
              <w:ind w:right="439" w:rightChars="209"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非常重视、支持课程改革，建立起激励机制，即将课程建设予以教育教学研究立项、基础研究予以基金立项。同时制定实施了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级精品课程、</w:t>
            </w:r>
            <w:r>
              <w:rPr>
                <w:rFonts w:hint="eastAsia"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t>级精品课程、省级精品课程、国家级精品课程的奖励政策。制订并认真实施精品课程建设的绩效考评制度，定期对精品课程建设项目进行考评。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480" w:lineRule="exact"/>
              <w:ind w:left="315" w:leftChars="150" w:right="439" w:rightChars="209"/>
              <w:jc w:val="left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5.</w:t>
            </w:r>
            <w:r>
              <w:rPr>
                <w:rFonts w:ascii="宋体" w:hAnsi="宋体"/>
                <w:b/>
                <w:bCs w:val="0"/>
                <w:szCs w:val="21"/>
              </w:rPr>
              <w:t>注重提高师资队伍水平，保证精品课程建设</w:t>
            </w:r>
          </w:p>
          <w:p>
            <w:pPr>
              <w:spacing w:line="480" w:lineRule="exact"/>
              <w:ind w:right="439" w:rightChars="209"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在师资人才的引进和师资队伍的培养方面优先考虑精品课程建设，并为精品课程的建设，创造良好的教师成长环境。学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计划有针对性对精品课程建设的教师予以推荐进修、培训，学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支持和鼓励精品课程建设的教师参加国内外各类</w:t>
            </w:r>
            <w:r>
              <w:rPr>
                <w:rFonts w:hint="eastAsia" w:ascii="宋体" w:hAnsi="宋体"/>
                <w:bCs/>
                <w:szCs w:val="21"/>
              </w:rPr>
              <w:t>课程研讨</w:t>
            </w:r>
            <w:r>
              <w:rPr>
                <w:rFonts w:ascii="宋体" w:hAnsi="宋体"/>
                <w:bCs/>
                <w:szCs w:val="21"/>
              </w:rPr>
              <w:t>会议。</w:t>
            </w:r>
          </w:p>
          <w:p>
            <w:pPr>
              <w:spacing w:line="480" w:lineRule="exact"/>
              <w:ind w:right="439" w:rightChars="209" w:firstLine="422" w:firstLineChars="200"/>
              <w:jc w:val="left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6.</w:t>
            </w:r>
            <w:r>
              <w:rPr>
                <w:rFonts w:ascii="宋体" w:hAnsi="宋体"/>
                <w:b/>
                <w:bCs w:val="0"/>
                <w:szCs w:val="21"/>
              </w:rPr>
              <w:t>加强实验室等硬件建设</w:t>
            </w:r>
          </w:p>
          <w:p>
            <w:pPr>
              <w:spacing w:line="480" w:lineRule="exact"/>
              <w:ind w:right="439" w:rightChars="209" w:firstLine="420" w:firstLineChars="2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学</w:t>
            </w:r>
            <w:r>
              <w:rPr>
                <w:rFonts w:hint="eastAsia" w:ascii="宋体" w:hAnsi="宋体"/>
                <w:bCs/>
                <w:szCs w:val="21"/>
              </w:rPr>
              <w:t>校</w:t>
            </w:r>
            <w:r>
              <w:rPr>
                <w:rFonts w:ascii="宋体" w:hAnsi="宋体"/>
                <w:bCs/>
                <w:szCs w:val="21"/>
              </w:rPr>
              <w:t>优先考虑</w:t>
            </w:r>
            <w:r>
              <w:rPr>
                <w:rFonts w:hint="eastAsia" w:ascii="宋体" w:hAnsi="宋体"/>
                <w:bCs/>
                <w:szCs w:val="21"/>
              </w:rPr>
              <w:t>建设</w:t>
            </w:r>
            <w:r>
              <w:rPr>
                <w:rFonts w:ascii="宋体" w:hAnsi="宋体"/>
                <w:bCs/>
                <w:szCs w:val="21"/>
              </w:rPr>
              <w:t>的需要，为国家级、省级精品课程优先建设校内实训基地（室），更新</w:t>
            </w:r>
          </w:p>
          <w:p>
            <w:pPr>
              <w:spacing w:line="480" w:lineRule="exact"/>
              <w:ind w:right="439" w:rightChars="209"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现代化的教学设备，改善教学环境，为教师授课方式和手段的改进创造</w:t>
            </w:r>
            <w:r>
              <w:rPr>
                <w:rFonts w:hint="eastAsia" w:ascii="宋体" w:hAnsi="宋体"/>
                <w:bCs/>
                <w:szCs w:val="21"/>
              </w:rPr>
              <w:t>条件。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hint="eastAsia" w:ascii="FangSong_GB2312" w:hAnsi="宋体" w:eastAsia="FangSong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8201D"/>
    <w:rsid w:val="337820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2018-10-24T01:17:00Z</dcterms:created>
  <dc:creator>我爱咖啡</dc:creator>
  <cp:lastModifiedBy>我爱咖啡</cp:lastModifiedBy>
  <dcterms:modified xsi:type="dcterms:W3CDTF">2018-10-24T01:18:26Z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