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spacing w:after="150"/>
        <w:ind w:leftChars="0" w:firstLine="560" w:firstLineChars="200"/>
        <w:jc w:val="center"/>
        <w:rPr>
          <w:rFonts w:hint="eastAsia" w:ascii="宋体" w:hAnsi="宋体" w:cs="Arial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 w:val="28"/>
          <w:szCs w:val="28"/>
          <w:lang w:val="en-US" w:eastAsia="zh-CN"/>
        </w:rPr>
        <w:t xml:space="preserve">  保密的纪律与责任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 w:val="28"/>
          <w:szCs w:val="28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 xml:space="preserve">教学目标：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知识目标：</w:t>
      </w:r>
      <w:r>
        <w:rPr>
          <w:rFonts w:hint="eastAsia" w:ascii="宋体" w:hAnsi="宋体" w:cs="Arial"/>
          <w:kern w:val="0"/>
          <w:szCs w:val="21"/>
          <w:lang w:eastAsia="zh-CN"/>
        </w:rPr>
        <w:t>理解保密的纪律，掌握保密的责任。</w:t>
      </w:r>
    </w:p>
    <w:p>
      <w:pPr>
        <w:widowControl/>
        <w:spacing w:after="150"/>
        <w:ind w:firstLine="315" w:firstLineChars="15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 能力目标：</w:t>
      </w:r>
      <w:r>
        <w:rPr>
          <w:rFonts w:hint="eastAsia" w:ascii="宋体" w:hAnsi="宋体" w:cs="Arial"/>
          <w:kern w:val="0"/>
          <w:szCs w:val="21"/>
          <w:lang w:eastAsia="zh-CN"/>
        </w:rPr>
        <w:t>培养提升做好保密工作的意识。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教学重、难点</w:t>
      </w:r>
      <w:r>
        <w:rPr>
          <w:rFonts w:ascii="宋体" w:hAnsi="宋体" w:cs="Arial"/>
          <w:kern w:val="0"/>
          <w:sz w:val="28"/>
          <w:szCs w:val="28"/>
          <w:lang w:eastAsia="zh-Hans"/>
        </w:rPr>
        <w:t>：</w:t>
      </w:r>
      <w:r>
        <w:rPr>
          <w:rFonts w:hint="eastAsia" w:ascii="宋体" w:hAnsi="宋体" w:cs="Arial"/>
          <w:kern w:val="0"/>
          <w:szCs w:val="21"/>
          <w:lang w:eastAsia="zh-CN"/>
        </w:rPr>
        <w:t>理解保密的纪律，掌握保密的责任。</w:t>
      </w:r>
      <w:r>
        <w:rPr>
          <w:rFonts w:ascii="宋体" w:hAnsi="宋体" w:cs="Arial"/>
          <w:kern w:val="0"/>
          <w:szCs w:val="21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教学方法：</w:t>
      </w:r>
      <w:r>
        <w:rPr>
          <w:rFonts w:hint="eastAsia" w:ascii="宋体" w:hAnsi="宋体" w:cs="Arial"/>
          <w:b w:val="0"/>
          <w:bCs w:val="0"/>
          <w:kern w:val="0"/>
          <w:szCs w:val="21"/>
          <w:lang w:eastAsia="zh-CN"/>
        </w:rPr>
        <w:t>点拨</w:t>
      </w:r>
      <w:r>
        <w:rPr>
          <w:rFonts w:ascii="宋体" w:hAnsi="宋体" w:cs="Arial"/>
          <w:kern w:val="0"/>
          <w:szCs w:val="21"/>
          <w:lang w:eastAsia="zh-Hans"/>
        </w:rPr>
        <w:t>法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教具安排：</w:t>
      </w:r>
      <w:r>
        <w:rPr>
          <w:rFonts w:ascii="宋体" w:hAnsi="宋体" w:cs="Arial"/>
          <w:kern w:val="0"/>
          <w:szCs w:val="21"/>
          <w:lang w:eastAsia="zh-Hans"/>
        </w:rPr>
        <w:t xml:space="preserve">多媒体。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课时安排：</w:t>
      </w:r>
      <w:r>
        <w:rPr>
          <w:rFonts w:ascii="宋体" w:hAnsi="宋体" w:cs="Arial"/>
          <w:kern w:val="0"/>
          <w:szCs w:val="21"/>
          <w:lang w:eastAsia="zh-Hans"/>
        </w:rPr>
        <w:t xml:space="preserve">1 课时。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b/>
          <w:bCs/>
          <w:kern w:val="0"/>
          <w:sz w:val="24"/>
          <w:szCs w:val="24"/>
          <w:lang w:eastAsia="zh-Hans"/>
        </w:rPr>
        <w:t>教学过程：</w:t>
      </w:r>
      <w:r>
        <w:rPr>
          <w:rFonts w:ascii="宋体" w:hAnsi="宋体" w:cs="Arial"/>
          <w:kern w:val="0"/>
          <w:sz w:val="24"/>
          <w:szCs w:val="24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【导入新课】 </w:t>
      </w:r>
    </w:p>
    <w:p>
      <w:pPr>
        <w:widowControl/>
        <w:spacing w:after="150"/>
        <w:ind w:firstLine="480"/>
        <w:rPr>
          <w:rFonts w:hint="eastAsia" w:ascii="宋体" w:hAnsi="宋体" w:eastAsia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秘书工作的特殊性，决定了保密工作中对秘书的特殊要求，千万不可掉以轻心。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>【讲授新课】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一、保密的责任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1、纪律责任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 xml:space="preserve">国家行政人员违反行政纪律，要追究违纪责任，给予行政处分，这是秘书保密的纪律责任。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2、法律责任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故意或者过失泄露国家秘密，情节严重的，依照刑法第186条的规定追究刑事责任，这是秘书保密的法律责任。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二、保密的纪律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1、不该说的机密，绝对不说。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2、不该问的机密，绝对不问。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3、 不该看的机密，绝对不看。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4、不该记录的机密，绝对不记录。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5、不在非保密本上记录机密。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6、不在私人通信中涉及机密。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7、</w:t>
      </w:r>
      <w:r>
        <w:rPr>
          <w:rFonts w:ascii="宋体" w:hAnsi="宋体" w:cs="Arial"/>
          <w:kern w:val="0"/>
          <w:szCs w:val="21"/>
          <w:lang w:eastAsia="zh-Hans"/>
        </w:rPr>
        <w:t>不在公共场所和家属、子女、亲友面前谈论机密</w:t>
      </w:r>
      <w:r>
        <w:rPr>
          <w:rFonts w:hint="eastAsia" w:ascii="宋体" w:hAnsi="宋体" w:cs="Arial"/>
          <w:kern w:val="0"/>
          <w:szCs w:val="21"/>
          <w:lang w:eastAsia="zh-Hans"/>
        </w:rPr>
        <w:t>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8、不在不利于保密的地方存放机密文件和资料。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9、不在普通电话、明码电报、普通邮局传递机密事项。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10、不携带机密材料浏览、参观、探亲、访友和出入公共场所。</w:t>
      </w:r>
    </w:p>
    <w:p>
      <w:pPr>
        <w:widowControl/>
        <w:spacing w:after="15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CN"/>
        </w:rPr>
        <w:t xml:space="preserve"> </w:t>
      </w: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【课堂反馈】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现在请同学们看屏幕投影：</w:t>
      </w:r>
      <w:r>
        <w:rPr>
          <w:rFonts w:hint="eastAsia" w:ascii="宋体" w:hAnsi="宋体"/>
          <w:sz w:val="24"/>
        </w:rPr>
        <w:t>关</w:t>
      </w:r>
      <w:r>
        <w:rPr>
          <w:rFonts w:hint="eastAsia" w:ascii="宋体" w:hAnsi="宋体" w:cs="Arial"/>
          <w:kern w:val="0"/>
          <w:szCs w:val="21"/>
          <w:lang w:eastAsia="zh-Hans"/>
        </w:rPr>
        <w:t>于秘书的保密纪律，说法正确的有____________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A不该看的机密，绝对不看   B不该记录的机密，绝对不记录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 xml:space="preserve">C不在利于保密的地方存放机密文件和资料   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D不在普通电话、明码电报、普通邮局传递机密事项</w:t>
      </w:r>
    </w:p>
    <w:p>
      <w:pPr>
        <w:widowControl/>
        <w:spacing w:after="150"/>
        <w:ind w:firstLine="480"/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分析明确：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  <w:t>秘书的保密纪律有: (1)不该说的机密，绝对不说 （2）不该问的机密，绝对不问(3) 不该看的机密，绝对不看(4)不该记录的机密，绝对不记录(5) 不在非保密本上记录机密 (6) 不在私人通信中涉及机密(7)不在公共场所和家属、子女、亲友面前谈论机密；（8）不在不利于保密的地方存放机密文件和资料(9)不在普通电话、明码电报、普通邮局传递机密事项；（10）不携带机密材料浏览、参观、探亲、访友和出入公共场所。题目中，ABD的表述都是正确的，只有C，意思反了，故排除。所以应选答案ABD。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  <w:t xml:space="preserve">【课堂小结】 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本节课内容不多，但实践性较强，同学们要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从思想上高度重视保密工作，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并运用到实践中去，课后要多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思索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 xml:space="preserve">，为将来从事这方面工作打下坚实的基础。 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  <w:t xml:space="preserve">【课后练习】 </w:t>
      </w:r>
    </w:p>
    <w:p>
      <w:pPr>
        <w:widowControl/>
        <w:numPr>
          <w:ilvl w:val="0"/>
          <w:numId w:val="0"/>
        </w:numPr>
        <w:spacing w:after="150"/>
        <w:ind w:leftChars="0" w:firstLine="636" w:firstLineChars="300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spacing w:val="1"/>
          <w:kern w:val="0"/>
          <w:szCs w:val="21"/>
        </w:rPr>
        <w:t>工作实务题</w:t>
      </w:r>
      <w:r>
        <w:rPr>
          <w:rFonts w:hint="eastAsia" w:ascii="宋体" w:hAnsi="宋体" w:cs="MingLiU"/>
          <w:spacing w:val="1"/>
          <w:kern w:val="0"/>
          <w:szCs w:val="21"/>
          <w:lang w:eastAsia="zh-CN"/>
        </w:rPr>
        <w:t>：</w:t>
      </w:r>
      <w:r>
        <w:rPr>
          <w:rFonts w:hint="eastAsia" w:ascii="宋体" w:hAnsi="宋体" w:cs="MingLiU"/>
          <w:spacing w:val="1"/>
          <w:kern w:val="0"/>
          <w:szCs w:val="21"/>
        </w:rPr>
        <w:t>　</w:t>
      </w:r>
      <w:r>
        <w:rPr>
          <w:rFonts w:hint="eastAsia" w:ascii="宋体" w:hAnsi="宋体" w:cs="MingLiU"/>
          <w:spacing w:val="4"/>
          <w:kern w:val="0"/>
          <w:szCs w:val="21"/>
        </w:rPr>
        <w:t>某集</w:t>
      </w:r>
      <w:r>
        <w:rPr>
          <w:rFonts w:hint="eastAsia" w:ascii="宋体" w:hAnsi="宋体" w:cs="MingLiU"/>
          <w:spacing w:val="2"/>
          <w:kern w:val="0"/>
          <w:szCs w:val="21"/>
        </w:rPr>
        <w:t>团</w:t>
      </w:r>
      <w:r>
        <w:rPr>
          <w:rFonts w:hint="eastAsia" w:ascii="宋体" w:hAnsi="宋体" w:cs="MingLiU"/>
          <w:spacing w:val="4"/>
          <w:kern w:val="0"/>
          <w:szCs w:val="21"/>
        </w:rPr>
        <w:t>公</w:t>
      </w:r>
      <w:r>
        <w:rPr>
          <w:rFonts w:hint="eastAsia" w:ascii="宋体" w:hAnsi="宋体" w:cs="MingLiU"/>
          <w:spacing w:val="2"/>
          <w:kern w:val="0"/>
          <w:szCs w:val="21"/>
        </w:rPr>
        <w:t>司</w:t>
      </w:r>
      <w:r>
        <w:rPr>
          <w:rFonts w:hint="eastAsia" w:ascii="宋体" w:hAnsi="宋体" w:cs="MingLiU"/>
          <w:spacing w:val="4"/>
          <w:kern w:val="0"/>
          <w:szCs w:val="21"/>
        </w:rPr>
        <w:t>召开</w:t>
      </w:r>
      <w:r>
        <w:rPr>
          <w:rFonts w:hint="eastAsia" w:ascii="宋体" w:hAnsi="宋体" w:cs="MingLiU"/>
          <w:spacing w:val="2"/>
          <w:kern w:val="0"/>
          <w:szCs w:val="21"/>
        </w:rPr>
        <w:t>重</w:t>
      </w:r>
      <w:r>
        <w:rPr>
          <w:rFonts w:hint="eastAsia" w:ascii="宋体" w:hAnsi="宋体" w:cs="MingLiU"/>
          <w:spacing w:val="4"/>
          <w:kern w:val="0"/>
          <w:szCs w:val="21"/>
        </w:rPr>
        <w:t>要</w:t>
      </w:r>
      <w:r>
        <w:rPr>
          <w:rFonts w:hint="eastAsia" w:ascii="宋体" w:hAnsi="宋体" w:cs="MingLiU"/>
          <w:spacing w:val="2"/>
          <w:kern w:val="0"/>
          <w:szCs w:val="21"/>
        </w:rPr>
        <w:t>会</w:t>
      </w:r>
      <w:r>
        <w:rPr>
          <w:rFonts w:hint="eastAsia" w:ascii="宋体" w:hAnsi="宋体" w:cs="MingLiU"/>
          <w:spacing w:val="4"/>
          <w:kern w:val="0"/>
          <w:szCs w:val="21"/>
        </w:rPr>
        <w:t>议，</w:t>
      </w:r>
      <w:r>
        <w:rPr>
          <w:rFonts w:hint="eastAsia" w:ascii="宋体" w:hAnsi="宋体" w:cs="MingLiU"/>
          <w:spacing w:val="2"/>
          <w:kern w:val="0"/>
          <w:szCs w:val="21"/>
        </w:rPr>
        <w:t>对</w:t>
      </w:r>
      <w:r>
        <w:rPr>
          <w:rFonts w:hint="eastAsia" w:ascii="宋体" w:hAnsi="宋体" w:cs="MingLiU"/>
          <w:spacing w:val="4"/>
          <w:kern w:val="0"/>
          <w:szCs w:val="21"/>
        </w:rPr>
        <w:t>人</w:t>
      </w:r>
      <w:r>
        <w:rPr>
          <w:rFonts w:hint="eastAsia" w:ascii="宋体" w:hAnsi="宋体" w:cs="MingLiU"/>
          <w:spacing w:val="2"/>
          <w:kern w:val="0"/>
          <w:szCs w:val="21"/>
        </w:rPr>
        <w:t>事</w:t>
      </w:r>
      <w:r>
        <w:rPr>
          <w:rFonts w:hint="eastAsia" w:ascii="宋体" w:hAnsi="宋体" w:cs="MingLiU"/>
          <w:spacing w:val="4"/>
          <w:kern w:val="0"/>
          <w:szCs w:val="21"/>
        </w:rPr>
        <w:t>安排</w:t>
      </w:r>
      <w:r>
        <w:rPr>
          <w:rFonts w:hint="eastAsia" w:ascii="宋体" w:hAnsi="宋体" w:cs="MingLiU"/>
          <w:spacing w:val="2"/>
          <w:kern w:val="0"/>
          <w:szCs w:val="21"/>
        </w:rPr>
        <w:t>进</w:t>
      </w:r>
      <w:r>
        <w:rPr>
          <w:rFonts w:hint="eastAsia" w:ascii="宋体" w:hAnsi="宋体" w:cs="MingLiU"/>
          <w:spacing w:val="4"/>
          <w:kern w:val="0"/>
          <w:szCs w:val="21"/>
        </w:rPr>
        <w:t>行</w:t>
      </w:r>
      <w:r>
        <w:rPr>
          <w:rFonts w:hint="eastAsia" w:ascii="宋体" w:hAnsi="宋体" w:cs="MingLiU"/>
          <w:spacing w:val="2"/>
          <w:kern w:val="0"/>
          <w:szCs w:val="21"/>
        </w:rPr>
        <w:t>重</w:t>
      </w:r>
      <w:r>
        <w:rPr>
          <w:rFonts w:hint="eastAsia" w:ascii="宋体" w:hAnsi="宋体" w:cs="MingLiU"/>
          <w:spacing w:val="4"/>
          <w:kern w:val="0"/>
          <w:szCs w:val="21"/>
        </w:rPr>
        <w:t>要的</w:t>
      </w:r>
      <w:r>
        <w:rPr>
          <w:rFonts w:hint="eastAsia" w:ascii="宋体" w:hAnsi="宋体" w:cs="MingLiU"/>
          <w:spacing w:val="2"/>
          <w:kern w:val="0"/>
          <w:szCs w:val="21"/>
        </w:rPr>
        <w:t>调</w:t>
      </w:r>
      <w:r>
        <w:rPr>
          <w:rFonts w:hint="eastAsia" w:ascii="宋体" w:hAnsi="宋体" w:cs="MingLiU"/>
          <w:spacing w:val="4"/>
          <w:kern w:val="0"/>
          <w:szCs w:val="21"/>
        </w:rPr>
        <w:t>整</w:t>
      </w:r>
      <w:r>
        <w:rPr>
          <w:rFonts w:hint="eastAsia" w:ascii="宋体" w:hAnsi="宋体" w:cs="MingLiU"/>
          <w:spacing w:val="2"/>
          <w:kern w:val="0"/>
          <w:szCs w:val="21"/>
        </w:rPr>
        <w:t>，</w:t>
      </w:r>
      <w:r>
        <w:rPr>
          <w:rFonts w:hint="eastAsia" w:ascii="宋体" w:hAnsi="宋体" w:cs="MingLiU"/>
          <w:spacing w:val="4"/>
          <w:kern w:val="0"/>
          <w:szCs w:val="21"/>
        </w:rPr>
        <w:t>你作</w:t>
      </w:r>
      <w:r>
        <w:rPr>
          <w:rFonts w:hint="eastAsia" w:ascii="宋体" w:hAnsi="宋体" w:cs="MingLiU"/>
          <w:spacing w:val="2"/>
          <w:kern w:val="0"/>
          <w:szCs w:val="21"/>
        </w:rPr>
        <w:t>为</w:t>
      </w:r>
      <w:r>
        <w:rPr>
          <w:rFonts w:hint="eastAsia" w:ascii="宋体" w:hAnsi="宋体" w:cs="MingLiU"/>
          <w:spacing w:val="4"/>
          <w:kern w:val="0"/>
          <w:szCs w:val="21"/>
        </w:rPr>
        <w:t>筹</w:t>
      </w:r>
      <w:r>
        <w:rPr>
          <w:rFonts w:hint="eastAsia" w:ascii="宋体" w:hAnsi="宋体" w:cs="MingLiU"/>
          <w:spacing w:val="2"/>
          <w:kern w:val="0"/>
          <w:szCs w:val="21"/>
        </w:rPr>
        <w:t>备</w:t>
      </w:r>
      <w:r>
        <w:rPr>
          <w:rFonts w:hint="eastAsia" w:ascii="宋体" w:hAnsi="宋体" w:cs="MingLiU"/>
          <w:spacing w:val="4"/>
          <w:kern w:val="0"/>
          <w:szCs w:val="21"/>
        </w:rPr>
        <w:t>并列</w:t>
      </w:r>
      <w:r>
        <w:rPr>
          <w:rFonts w:hint="eastAsia" w:ascii="宋体" w:hAnsi="宋体" w:cs="MingLiU"/>
          <w:spacing w:val="2"/>
          <w:kern w:val="0"/>
          <w:szCs w:val="21"/>
        </w:rPr>
        <w:t>席</w:t>
      </w:r>
      <w:r>
        <w:rPr>
          <w:rFonts w:hint="eastAsia" w:ascii="宋体" w:hAnsi="宋体" w:cs="MingLiU"/>
          <w:spacing w:val="4"/>
          <w:kern w:val="0"/>
          <w:szCs w:val="21"/>
        </w:rPr>
        <w:t>会</w:t>
      </w:r>
      <w:r>
        <w:rPr>
          <w:rFonts w:hint="eastAsia" w:ascii="宋体" w:hAnsi="宋体" w:cs="MingLiU"/>
          <w:spacing w:val="2"/>
          <w:kern w:val="0"/>
          <w:szCs w:val="21"/>
        </w:rPr>
        <w:t>议</w:t>
      </w:r>
      <w:r>
        <w:rPr>
          <w:rFonts w:hint="eastAsia" w:ascii="宋体" w:hAnsi="宋体" w:cs="MingLiU"/>
          <w:spacing w:val="4"/>
          <w:kern w:val="0"/>
          <w:szCs w:val="21"/>
        </w:rPr>
        <w:t>的秘</w:t>
      </w:r>
      <w:r>
        <w:rPr>
          <w:rFonts w:hint="eastAsia" w:ascii="宋体" w:hAnsi="宋体" w:cs="MingLiU"/>
          <w:spacing w:val="1"/>
          <w:kern w:val="0"/>
          <w:szCs w:val="21"/>
        </w:rPr>
        <w:t>书，应</w:t>
      </w:r>
      <w:r>
        <w:rPr>
          <w:rFonts w:hint="eastAsia" w:ascii="宋体" w:hAnsi="宋体" w:cs="MingLiU"/>
          <w:kern w:val="0"/>
          <w:szCs w:val="21"/>
        </w:rPr>
        <w:t>如何</w:t>
      </w:r>
      <w:r>
        <w:rPr>
          <w:rFonts w:hint="eastAsia" w:ascii="宋体" w:hAnsi="宋体" w:cs="MingLiU"/>
          <w:spacing w:val="1"/>
          <w:kern w:val="0"/>
          <w:szCs w:val="21"/>
        </w:rPr>
        <w:t>做好会</w:t>
      </w:r>
      <w:r>
        <w:rPr>
          <w:rFonts w:hint="eastAsia" w:ascii="宋体" w:hAnsi="宋体" w:cs="MingLiU"/>
          <w:kern w:val="0"/>
          <w:szCs w:val="21"/>
        </w:rPr>
        <w:t>议保</w:t>
      </w:r>
      <w:r>
        <w:rPr>
          <w:rFonts w:hint="eastAsia" w:ascii="宋体" w:hAnsi="宋体" w:cs="MingLiU"/>
          <w:spacing w:val="1"/>
          <w:kern w:val="0"/>
          <w:szCs w:val="21"/>
        </w:rPr>
        <w:t>密工作</w:t>
      </w:r>
      <w:r>
        <w:rPr>
          <w:rFonts w:hint="eastAsia" w:ascii="宋体" w:hAnsi="宋体" w:cs="MingLiU"/>
          <w:kern w:val="0"/>
          <w:szCs w:val="21"/>
        </w:rPr>
        <w:t>？</w:t>
      </w:r>
    </w:p>
    <w:p>
      <w:pPr>
        <w:widowControl/>
        <w:numPr>
          <w:ilvl w:val="0"/>
          <w:numId w:val="0"/>
        </w:numPr>
        <w:spacing w:after="150"/>
        <w:ind w:leftChars="0" w:firstLine="636" w:firstLineChars="300"/>
        <w:jc w:val="both"/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szCs w:val="21"/>
          <w:lang w:val="en-US" w:eastAsia="zh-CN"/>
        </w:rPr>
      </w:pP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szCs w:val="21"/>
        </w:rPr>
        <w:t>　答</w:t>
      </w:r>
      <w:r>
        <w:rPr>
          <w:rFonts w:hint="eastAsia" w:ascii="叶根友毛笔行书2.0版" w:hAnsi="叶根友毛笔行书2.0版" w:eastAsia="叶根友毛笔行书2.0版" w:cs="叶根友毛笔行书2.0版"/>
          <w:spacing w:val="-104"/>
          <w:kern w:val="0"/>
          <w:szCs w:val="21"/>
        </w:rPr>
        <w:t>：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szCs w:val="21"/>
        </w:rPr>
        <w:t>（</w:t>
      </w:r>
      <w:r>
        <w:rPr>
          <w:rFonts w:hint="eastAsia" w:ascii="叶根友毛笔行书2.0版" w:hAnsi="叶根友毛笔行书2.0版" w:eastAsia="叶根友毛笔行书2.0版" w:cs="叶根友毛笔行书2.0版"/>
          <w:b/>
          <w:bCs/>
          <w:spacing w:val="-1"/>
          <w:kern w:val="0"/>
          <w:szCs w:val="21"/>
        </w:rPr>
        <w:t>1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szCs w:val="21"/>
        </w:rPr>
        <w:t>）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</w:rPr>
        <w:t>会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szCs w:val="21"/>
        </w:rPr>
        <w:t>前要布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</w:rPr>
        <w:t>置保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szCs w:val="21"/>
        </w:rPr>
        <w:t>密工作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</w:rPr>
        <w:t>，做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szCs w:val="21"/>
        </w:rPr>
        <w:t>好与会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</w:rPr>
        <w:t>人员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szCs w:val="21"/>
        </w:rPr>
        <w:t>入场时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</w:rPr>
        <w:t>的身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szCs w:val="21"/>
        </w:rPr>
        <w:t>份验证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</w:rPr>
        <w:t>工作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szCs w:val="21"/>
        </w:rPr>
        <w:t>；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szCs w:val="21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spacing w:after="150"/>
        <w:ind w:leftChars="0" w:firstLine="1060" w:firstLineChars="500"/>
        <w:jc w:val="both"/>
        <w:rPr>
          <w:rFonts w:hint="eastAsia" w:ascii="叶根友毛笔行书2.0版" w:hAnsi="叶根友毛笔行书2.0版" w:eastAsia="叶根友毛笔行书2.0版" w:cs="叶根友毛笔行书2.0版"/>
          <w:kern w:val="0"/>
          <w:szCs w:val="21"/>
        </w:rPr>
      </w:pP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1"/>
          <w:szCs w:val="21"/>
        </w:rPr>
        <w:t>（</w:t>
      </w:r>
      <w:r>
        <w:rPr>
          <w:rFonts w:hint="eastAsia" w:ascii="叶根友毛笔行书2.0版" w:hAnsi="叶根友毛笔行书2.0版" w:eastAsia="叶根友毛笔行书2.0版" w:cs="叶根友毛笔行书2.0版"/>
          <w:b/>
          <w:bCs/>
          <w:spacing w:val="1"/>
          <w:kern w:val="0"/>
          <w:position w:val="-1"/>
          <w:szCs w:val="21"/>
        </w:rPr>
        <w:t>2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1"/>
          <w:szCs w:val="21"/>
        </w:rPr>
        <w:t>）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1"/>
          <w:szCs w:val="21"/>
        </w:rPr>
        <w:t>在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1"/>
          <w:szCs w:val="21"/>
        </w:rPr>
        <w:t>会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1"/>
          <w:szCs w:val="21"/>
        </w:rPr>
        <w:t>议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1"/>
          <w:szCs w:val="21"/>
        </w:rPr>
        <w:t>内容未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1"/>
          <w:szCs w:val="21"/>
        </w:rPr>
        <w:t>正式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1"/>
          <w:szCs w:val="21"/>
        </w:rPr>
        <w:t>公开前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1"/>
          <w:szCs w:val="21"/>
        </w:rPr>
        <w:t>，秘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1"/>
          <w:szCs w:val="21"/>
        </w:rPr>
        <w:t>书人员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1"/>
          <w:szCs w:val="21"/>
        </w:rPr>
        <w:t>不得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1"/>
          <w:szCs w:val="21"/>
        </w:rPr>
        <w:t>泄露；</w:t>
      </w:r>
    </w:p>
    <w:p>
      <w:pPr>
        <w:autoSpaceDE w:val="0"/>
        <w:autoSpaceDN w:val="0"/>
        <w:adjustRightInd w:val="0"/>
        <w:spacing w:line="310" w:lineRule="exact"/>
        <w:ind w:left="858" w:right="-20" w:firstLine="212" w:firstLineChars="100"/>
        <w:jc w:val="both"/>
        <w:rPr>
          <w:rFonts w:hint="eastAsia" w:ascii="叶根友毛笔行书2.0版" w:hAnsi="叶根友毛笔行书2.0版" w:eastAsia="叶根友毛笔行书2.0版" w:cs="叶根友毛笔行书2.0版"/>
          <w:kern w:val="0"/>
          <w:szCs w:val="21"/>
        </w:rPr>
      </w:pP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（</w:t>
      </w:r>
      <w:r>
        <w:rPr>
          <w:rFonts w:hint="eastAsia" w:ascii="叶根友毛笔行书2.0版" w:hAnsi="叶根友毛笔行书2.0版" w:eastAsia="叶根友毛笔行书2.0版" w:cs="叶根友毛笔行书2.0版"/>
          <w:b/>
          <w:bCs/>
          <w:spacing w:val="1"/>
          <w:kern w:val="0"/>
          <w:position w:val="-2"/>
          <w:szCs w:val="21"/>
        </w:rPr>
        <w:t>3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）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2"/>
          <w:szCs w:val="21"/>
        </w:rPr>
        <w:t>对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会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2"/>
          <w:szCs w:val="21"/>
        </w:rPr>
        <w:t>议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上公司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2"/>
          <w:szCs w:val="21"/>
        </w:rPr>
        <w:t>领导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的重要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2"/>
          <w:szCs w:val="21"/>
        </w:rPr>
        <w:t>讲话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不得随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2"/>
          <w:szCs w:val="21"/>
        </w:rPr>
        <w:t>意扩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散；</w:t>
      </w:r>
    </w:p>
    <w:p>
      <w:pPr>
        <w:autoSpaceDE w:val="0"/>
        <w:autoSpaceDN w:val="0"/>
        <w:adjustRightInd w:val="0"/>
        <w:spacing w:line="310" w:lineRule="exact"/>
        <w:ind w:left="858" w:right="-20" w:firstLine="212" w:firstLineChars="100"/>
        <w:jc w:val="both"/>
        <w:rPr>
          <w:rFonts w:hint="eastAsia" w:ascii="叶根友毛笔行书2.0版" w:hAnsi="叶根友毛笔行书2.0版" w:eastAsia="叶根友毛笔行书2.0版" w:cs="叶根友毛笔行书2.0版"/>
          <w:kern w:val="0"/>
          <w:szCs w:val="21"/>
        </w:rPr>
      </w:pP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（</w:t>
      </w:r>
      <w:r>
        <w:rPr>
          <w:rFonts w:hint="eastAsia" w:ascii="叶根友毛笔行书2.0版" w:hAnsi="叶根友毛笔行书2.0版" w:eastAsia="叶根友毛笔行书2.0版" w:cs="叶根友毛笔行书2.0版"/>
          <w:b/>
          <w:bCs/>
          <w:spacing w:val="1"/>
          <w:kern w:val="0"/>
          <w:position w:val="-2"/>
          <w:szCs w:val="21"/>
        </w:rPr>
        <w:t>4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）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2"/>
          <w:szCs w:val="21"/>
        </w:rPr>
        <w:t>会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后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2"/>
          <w:szCs w:val="21"/>
        </w:rPr>
        <w:t>秘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书人员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2"/>
          <w:szCs w:val="21"/>
        </w:rPr>
        <w:t>应检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查会场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2"/>
          <w:szCs w:val="21"/>
        </w:rPr>
        <w:t>和与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会者的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2"/>
          <w:szCs w:val="21"/>
        </w:rPr>
        <w:t>驻地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，以免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2"/>
          <w:szCs w:val="21"/>
        </w:rPr>
        <w:t>遗失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文件；</w:t>
      </w:r>
    </w:p>
    <w:p>
      <w:pPr>
        <w:autoSpaceDE w:val="0"/>
        <w:autoSpaceDN w:val="0"/>
        <w:adjustRightInd w:val="0"/>
        <w:spacing w:line="310" w:lineRule="exact"/>
        <w:ind w:left="858" w:right="-20" w:firstLine="212" w:firstLineChars="100"/>
        <w:jc w:val="both"/>
        <w:rPr>
          <w:rFonts w:hint="eastAsia" w:ascii="叶根友毛笔行书2.0版" w:hAnsi="叶根友毛笔行书2.0版" w:eastAsia="叶根友毛笔行书2.0版" w:cs="叶根友毛笔行书2.0版"/>
          <w:kern w:val="0"/>
          <w:szCs w:val="21"/>
        </w:rPr>
      </w:pP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（</w:t>
      </w:r>
      <w:r>
        <w:rPr>
          <w:rFonts w:hint="eastAsia" w:ascii="叶根友毛笔行书2.0版" w:hAnsi="叶根友毛笔行书2.0版" w:eastAsia="叶根友毛笔行书2.0版" w:cs="叶根友毛笔行书2.0版"/>
          <w:b/>
          <w:bCs/>
          <w:spacing w:val="1"/>
          <w:kern w:val="0"/>
          <w:position w:val="-2"/>
          <w:szCs w:val="21"/>
        </w:rPr>
        <w:t>5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）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2"/>
          <w:szCs w:val="21"/>
        </w:rPr>
        <w:t>清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退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2"/>
          <w:szCs w:val="21"/>
        </w:rPr>
        <w:t>会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上发放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position w:val="-2"/>
          <w:szCs w:val="21"/>
        </w:rPr>
        <w:t>的文</w:t>
      </w:r>
      <w:r>
        <w:rPr>
          <w:rFonts w:hint="eastAsia" w:ascii="叶根友毛笔行书2.0版" w:hAnsi="叶根友毛笔行书2.0版" w:eastAsia="叶根友毛笔行书2.0版" w:cs="叶根友毛笔行书2.0版"/>
          <w:spacing w:val="1"/>
          <w:kern w:val="0"/>
          <w:position w:val="-2"/>
          <w:szCs w:val="21"/>
        </w:rPr>
        <w:t>件。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</w:p>
    <w:p>
      <w:pPr>
        <w:widowControl/>
        <w:spacing w:after="150"/>
        <w:rPr>
          <w:rFonts w:hint="eastAsia" w:ascii="宋体" w:hAnsi="宋体"/>
          <w:szCs w:val="21"/>
        </w:rPr>
      </w:pPr>
    </w:p>
    <w:p>
      <w:pPr>
        <w:widowControl/>
        <w:spacing w:after="150"/>
        <w:rPr>
          <w:rFonts w:hint="eastAsia" w:ascii="宋体" w:hAnsi="宋体"/>
          <w:szCs w:val="21"/>
        </w:rPr>
      </w:pPr>
    </w:p>
    <w:p>
      <w:pPr>
        <w:widowControl/>
        <w:spacing w:after="150"/>
        <w:rPr>
          <w:rFonts w:hint="eastAsia" w:ascii="宋体" w:hAnsi="宋体"/>
          <w:szCs w:val="21"/>
        </w:rPr>
      </w:pPr>
    </w:p>
    <w:p>
      <w:pPr>
        <w:widowControl/>
        <w:spacing w:after="150"/>
        <w:rPr>
          <w:rFonts w:hint="eastAsia" w:ascii="宋体" w:hAnsi="宋体"/>
          <w:szCs w:val="21"/>
        </w:rPr>
      </w:pPr>
    </w:p>
    <w:p>
      <w:pPr>
        <w:widowControl/>
        <w:spacing w:after="150"/>
        <w:rPr>
          <w:rFonts w:hint="eastAsia" w:ascii="宋体" w:hAnsi="宋体"/>
          <w:szCs w:val="21"/>
        </w:rPr>
      </w:pPr>
    </w:p>
    <w:p>
      <w:pPr>
        <w:widowControl/>
        <w:spacing w:after="150"/>
        <w:rPr>
          <w:rFonts w:hint="eastAsia" w:ascii="宋体" w:hAnsi="宋体"/>
          <w:szCs w:val="21"/>
        </w:rPr>
      </w:pPr>
    </w:p>
    <w:p>
      <w:pPr>
        <w:widowControl/>
        <w:spacing w:after="150"/>
        <w:rPr>
          <w:rFonts w:hint="eastAsia" w:ascii="宋体" w:hAnsi="宋体"/>
          <w:szCs w:val="21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98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BBBF0"/>
    <w:multiLevelType w:val="singleLevel"/>
    <w:tmpl w:val="5AABBBF0"/>
    <w:lvl w:ilvl="0" w:tentative="0">
      <w:start w:val="2"/>
      <w:numFmt w:val="chineseCounting"/>
      <w:suff w:val="space"/>
      <w:lvlText w:val="第%1节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C0813"/>
    <w:rsid w:val="24EC081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2018-07-15T07:04:00Z</dcterms:created>
  <dc:creator>我爱咖啡</dc:creator>
  <cp:lastModifiedBy>我爱咖啡</cp:lastModifiedBy>
  <dcterms:modified xsi:type="dcterms:W3CDTF">2018-07-15T07:04:52Z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